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FE21CB" w:rsidRDefault="00EB7C14" w:rsidP="00EB7C14">
      <w:pPr>
        <w:pStyle w:val="6Annex"/>
      </w:pPr>
      <w:bookmarkStart w:id="0" w:name="_Hlk198303939"/>
      <w:r w:rsidRPr="00FE21CB">
        <w:t>Cadre de réponse technique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13B288F5" w:rsidR="00EB7C14" w:rsidRPr="00E64632" w:rsidRDefault="00FC5EA7" w:rsidP="00EB7C14">
      <w:pPr>
        <w:jc w:val="center"/>
        <w:rPr>
          <w:rFonts w:eastAsia="Arial Unicode MS"/>
          <w:color w:val="FF0000"/>
        </w:rPr>
      </w:pPr>
      <w:r w:rsidRPr="000334B8">
        <w:rPr>
          <w:rFonts w:eastAsia="Arial Unicode MS"/>
          <w:b/>
          <w:bCs/>
        </w:rPr>
        <w:t>QUESTIONNAIRE</w:t>
      </w:r>
      <w:r>
        <w:rPr>
          <w:rFonts w:eastAsia="Arial Unicode MS"/>
          <w:b/>
          <w:bCs/>
        </w:rPr>
        <w:t xml:space="preserve"> POUR</w:t>
      </w:r>
      <w:r w:rsidR="003F4356">
        <w:rPr>
          <w:rFonts w:eastAsia="Arial Unicode MS"/>
          <w:b/>
          <w:bCs/>
        </w:rPr>
        <w:t xml:space="preserve"> LE</w:t>
      </w:r>
      <w:r w:rsidR="00F203DB">
        <w:rPr>
          <w:rFonts w:eastAsia="Arial Unicode MS"/>
          <w:b/>
          <w:bCs/>
        </w:rPr>
        <w:t>S CANDIDATS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3E464FE5" w14:textId="77777777" w:rsidR="00EB7C14" w:rsidRPr="006D03B6" w:rsidRDefault="00EB7C14" w:rsidP="00EB7C14">
      <w:pPr>
        <w:rPr>
          <w:rFonts w:eastAsia="Arial Unicode MS"/>
        </w:rPr>
      </w:pPr>
    </w:p>
    <w:p w14:paraId="2A73DC75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39DD4D4B" w14:textId="77777777" w:rsidR="00EB7C14" w:rsidRPr="006D03B6" w:rsidRDefault="00EB7C14" w:rsidP="00EB7C14">
      <w:pPr>
        <w:rPr>
          <w:rFonts w:eastAsia="Arial Unicode MS"/>
        </w:rPr>
      </w:pPr>
    </w:p>
    <w:p w14:paraId="79EB1973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4B3C3D7F" w14:textId="77777777" w:rsidR="00EB7C14" w:rsidRPr="006D03B6" w:rsidRDefault="00EB7C14" w:rsidP="00EB7C14">
      <w:pPr>
        <w:rPr>
          <w:rFonts w:eastAsia="Arial Unicode MS"/>
        </w:rPr>
      </w:pPr>
    </w:p>
    <w:p w14:paraId="6110208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signer cette annexe et porter le cachet de l’entreprise.</w:t>
      </w:r>
    </w:p>
    <w:p w14:paraId="7CFB4B2F" w14:textId="4F803C30" w:rsidR="00EB7C14" w:rsidRDefault="00EB7C14" w:rsidP="00EB7C14">
      <w:pPr>
        <w:rPr>
          <w:rFonts w:eastAsia="Arial Unicode MS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bookmarkEnd w:id="0"/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footerReference w:type="default" r:id="rId8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0C2A6D4B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9376F4">
        <w:rPr>
          <w:rFonts w:eastAsia="Arial Unicode MS"/>
          <w:b/>
          <w:bCs/>
          <w:sz w:val="22"/>
          <w:szCs w:val="22"/>
          <w:u w:val="single"/>
        </w:rPr>
        <w:t>4</w:t>
      </w:r>
      <w:r w:rsidR="00A51708">
        <w:rPr>
          <w:rFonts w:eastAsia="Arial Unicode MS"/>
          <w:b/>
          <w:bCs/>
          <w:sz w:val="22"/>
          <w:szCs w:val="22"/>
          <w:u w:val="single"/>
        </w:rPr>
        <w:t>0</w:t>
      </w:r>
      <w:r>
        <w:rPr>
          <w:rFonts w:eastAsia="Arial Unicode MS"/>
          <w:b/>
          <w:bCs/>
          <w:sz w:val="22"/>
          <w:szCs w:val="22"/>
          <w:u w:val="single"/>
        </w:rPr>
        <w:t>/100)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>
        <w:rPr>
          <w:rFonts w:eastAsia="Arial Unicode MS"/>
        </w:rPr>
        <w:t>quatre</w:t>
      </w:r>
      <w:r w:rsidRPr="006D03B6">
        <w:rPr>
          <w:rFonts w:eastAsia="Arial Unicode MS"/>
        </w:rPr>
        <w:t xml:space="preserve"> sous-critères, eux-mêmes divisés en différents moyens de mesures.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778574A8" w:rsidR="00EB7C14" w:rsidRPr="000334B8" w:rsidRDefault="00EB7C14" w:rsidP="00C1622E">
      <w:pPr>
        <w:jc w:val="center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9376F4" w:rsidRPr="009376F4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C03675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73CEB011" w14:textId="77777777" w:rsidR="00196534" w:rsidRDefault="00196534" w:rsidP="00196534">
      <w:pPr>
        <w:rPr>
          <w:rFonts w:eastAsia="Arial Unicode MS"/>
          <w:color w:val="auto"/>
        </w:rPr>
      </w:pPr>
    </w:p>
    <w:p w14:paraId="0883D0B1" w14:textId="09894FFF" w:rsidR="00196534" w:rsidRPr="009E5246" w:rsidRDefault="00196534" w:rsidP="00196534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indique dans le cadre de l’exécution des prestations du marché .</w:t>
      </w:r>
    </w:p>
    <w:p w14:paraId="0D1B602A" w14:textId="6E44E793" w:rsidR="00A540B1" w:rsidRDefault="00A540B1" w:rsidP="00EB7C14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2551"/>
        <w:gridCol w:w="9147"/>
        <w:gridCol w:w="146"/>
      </w:tblGrid>
      <w:tr w:rsidR="00541870" w:rsidRPr="00A540B1" w14:paraId="4D820982" w14:textId="77777777" w:rsidTr="00541870">
        <w:trPr>
          <w:gridAfter w:val="1"/>
          <w:trHeight w:val="408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282C989" w14:textId="6DF0D8CF" w:rsidR="00541870" w:rsidRPr="00541870" w:rsidRDefault="00541870" w:rsidP="00541870">
            <w:pPr>
              <w:jc w:val="center"/>
              <w:rPr>
                <w:b/>
                <w:bCs/>
                <w:sz w:val="20"/>
                <w:szCs w:val="20"/>
              </w:rPr>
            </w:pPr>
            <w:r w:rsidRPr="00541870">
              <w:rPr>
                <w:b/>
                <w:bCs/>
              </w:rPr>
              <w:t>Elément d’appréciation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noWrap/>
          </w:tcPr>
          <w:p w14:paraId="4E7A8661" w14:textId="4BBA7B4E" w:rsidR="00541870" w:rsidRPr="00541870" w:rsidRDefault="00541870" w:rsidP="00541870">
            <w:pPr>
              <w:jc w:val="center"/>
              <w:rPr>
                <w:b/>
                <w:bCs/>
                <w:sz w:val="20"/>
                <w:szCs w:val="20"/>
              </w:rPr>
            </w:pPr>
            <w:r w:rsidRPr="00541870">
              <w:rPr>
                <w:b/>
                <w:bCs/>
              </w:rPr>
              <w:t>Réponse du candidat</w:t>
            </w:r>
          </w:p>
        </w:tc>
      </w:tr>
      <w:tr w:rsidR="00A540B1" w:rsidRPr="00A540B1" w14:paraId="4DFB7CAF" w14:textId="77777777" w:rsidTr="00C1622E">
        <w:trPr>
          <w:gridAfter w:val="1"/>
          <w:trHeight w:val="42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FD71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Politique de recrutement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C141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Contrôles préalables au recrutement</w:t>
            </w:r>
          </w:p>
        </w:tc>
        <w:tc>
          <w:tcPr>
            <w:tcW w:w="9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8EFC" w14:textId="49AF07C8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1F9817B9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2795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A491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28F2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0A70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4823BE3D" w14:textId="77777777" w:rsidTr="00C1622E">
        <w:trPr>
          <w:trHeight w:val="2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D98E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0E767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A2F34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9513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6010C683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F6D0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5C6E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Processus d'intégration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E41D" w14:textId="5ACA4CDC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380B27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2CA74652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666E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277C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AFEC4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5C8C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76E4A734" w14:textId="77777777" w:rsidTr="00C1622E">
        <w:trPr>
          <w:trHeight w:val="14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7B00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8637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1D64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B287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292CB3ED" w14:textId="77777777" w:rsidTr="00C1622E">
        <w:trPr>
          <w:trHeight w:val="29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ACA6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Gestion des ressources humaines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092F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Dossier administratif du personnel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48B5" w14:textId="1DF37F85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F911CC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03671AAA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F4578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D32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A433D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6F06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41BA2EF2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6AB60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3D84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Suivi du personnel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E146" w14:textId="216FE4DD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16EE21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7EFAD5B2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7D448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83E2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B31A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C72D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27147246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51163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E965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Gestion de l'absentéisme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86DC" w14:textId="5CABBA11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C5F352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01D63B10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0A6F8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5322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C0D6D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81C5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6A464470" w14:textId="77777777" w:rsidTr="00C1622E">
        <w:trPr>
          <w:trHeight w:val="43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1A9D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Personnels mis à disposition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E336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Cartographie des effectifs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50ED" w14:textId="430DF8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B67F80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14D55C8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6F1B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F204B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6D402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AE4C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0973CFAF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87A9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14C7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F448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A55E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04E2603E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1975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6FC7" w14:textId="71CBFE8F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Compétences du personnel</w:t>
            </w:r>
            <w:r w:rsidR="00691B85">
              <w:rPr>
                <w:sz w:val="20"/>
                <w:szCs w:val="20"/>
              </w:rPr>
              <w:t xml:space="preserve"> fournir les CV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E9B3" w14:textId="0A01C25A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3AABED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3726909B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E663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D6930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92EC8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7648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C5BB85F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6C17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D89C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B151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4054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43F88206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F6E5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8759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54B13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00A5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7B305799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EFFB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334D1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E1E73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C1D1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4875EB90" w14:textId="77777777" w:rsidTr="00C1622E">
        <w:trPr>
          <w:trHeight w:val="29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111A" w14:textId="77777777" w:rsidR="00A540B1" w:rsidRPr="00A540B1" w:rsidRDefault="00A540B1" w:rsidP="00C1622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725B7" w14:textId="77777777" w:rsidR="00A540B1" w:rsidRDefault="00A540B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FC9DDF" w14:textId="77777777" w:rsidR="003E3061" w:rsidRDefault="003E306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AAA5AF7" w14:textId="77777777" w:rsidR="003E3061" w:rsidRDefault="003E306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0F53B0A" w14:textId="77777777" w:rsidR="003E3061" w:rsidRDefault="003E306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D06E4A4" w14:textId="5470A84B" w:rsidR="003E3061" w:rsidRPr="00A540B1" w:rsidRDefault="003E306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414E" w14:textId="77777777" w:rsidR="00C1622E" w:rsidRDefault="00C1622E" w:rsidP="00C1622E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062E070B" w14:textId="7BDA5210" w:rsidR="00C1622E" w:rsidRDefault="00C1622E" w:rsidP="00C1622E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018B2F45" w14:textId="53A11C7E" w:rsidR="00196534" w:rsidRDefault="00196534" w:rsidP="00C1622E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66CEF0FA" w14:textId="77777777" w:rsidR="00196534" w:rsidRDefault="00196534" w:rsidP="00C1622E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95CB4D5" w14:textId="5B2580DC" w:rsidR="000A76A4" w:rsidRDefault="00C1622E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622E"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  <w:t>sous-critère b Organisation opérationnelle (40%)</w:t>
            </w:r>
            <w:r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  <w:t xml:space="preserve"> : </w:t>
            </w:r>
          </w:p>
          <w:p w14:paraId="0B962377" w14:textId="77777777" w:rsidR="003E3061" w:rsidRDefault="003E306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C7E4B61" w14:textId="30320FD5" w:rsidR="003E3061" w:rsidRPr="00A540B1" w:rsidRDefault="003E3061" w:rsidP="00C162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70122B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4D6463DF" w14:textId="77777777" w:rsidTr="00C1622E">
        <w:trPr>
          <w:gridAfter w:val="3"/>
          <w:wAfter w:w="11844" w:type="dxa"/>
          <w:trHeight w:val="290"/>
        </w:trPr>
        <w:tc>
          <w:tcPr>
            <w:tcW w:w="2547" w:type="dxa"/>
            <w:vAlign w:val="center"/>
            <w:hideMark/>
          </w:tcPr>
          <w:p w14:paraId="32D26B1F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41870" w:rsidRPr="00A540B1" w14:paraId="5B1F0C19" w14:textId="77777777" w:rsidTr="00541870">
        <w:trPr>
          <w:trHeight w:val="29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303D3F" w14:textId="1671932C" w:rsidR="00541870" w:rsidRPr="00A540B1" w:rsidRDefault="00541870" w:rsidP="00541870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9AA931F" w14:textId="1E27BBFA" w:rsidR="00541870" w:rsidRPr="00A540B1" w:rsidRDefault="00541870" w:rsidP="00541870">
            <w:pPr>
              <w:jc w:val="center"/>
              <w:rPr>
                <w:sz w:val="20"/>
                <w:szCs w:val="20"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  <w:tc>
          <w:tcPr>
            <w:tcW w:w="0" w:type="auto"/>
            <w:vAlign w:val="center"/>
          </w:tcPr>
          <w:p w14:paraId="0FDAE20F" w14:textId="77777777" w:rsidR="00541870" w:rsidRPr="00A540B1" w:rsidRDefault="00541870" w:rsidP="00541870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68D16B19" w14:textId="77777777" w:rsidTr="00C1622E">
        <w:trPr>
          <w:trHeight w:val="29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3329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Organisation générale des prestations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7ADF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Contacts avec l'entreprise</w:t>
            </w:r>
          </w:p>
        </w:tc>
        <w:tc>
          <w:tcPr>
            <w:tcW w:w="9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981BA" w14:textId="19DB51D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EFCE7C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E1982E5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8841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0E37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C1D5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FFD5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09C1FAC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4FFA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F9EB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5F8CE1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7AA0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2610E8BB" w14:textId="77777777" w:rsidTr="00C1622E">
        <w:trPr>
          <w:trHeight w:val="2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D143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F7F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6DA078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729D7E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2A91203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0E72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144F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Documents obligatoires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264B" w14:textId="0DDF7522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616693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66F03F58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B342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DF7B1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141FF0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CAB5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E42FCF8" w14:textId="77777777" w:rsidTr="00C1622E">
        <w:trPr>
          <w:trHeight w:val="29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0E89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Encadrement du personnel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7AC1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Organisation de l'encadrement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C27EA" w14:textId="509D4C8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A3A7F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7403B02B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F7FFA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D510B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EAE7D1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256D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5789D371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A5F33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311D9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0A85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77DB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35D19FB9" w14:textId="77777777" w:rsidTr="00541870">
        <w:trPr>
          <w:trHeight w:val="4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16972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71A9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5284B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A83A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4321F776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9505A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65DD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Rôle de l'encadrement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889B" w14:textId="3D8DB335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99320D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E4D92EF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F4270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46AA1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BB4ED8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094D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19AE3225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AAB00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EE01D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88C75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F8FF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3693745" w14:textId="77777777" w:rsidTr="00C1622E">
        <w:trPr>
          <w:trHeight w:val="29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09DE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Contrôles "Qualité" et suivi des prestations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8919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Organisation des contrôles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833C" w14:textId="0020BBC5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983655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434B0179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041E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CD9A0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5AA1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A9C7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A36AD2E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520E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CA76D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BFA6E3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E2C7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2A87948D" w14:textId="77777777" w:rsidTr="00C1622E">
        <w:trPr>
          <w:trHeight w:val="4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A317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390FC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DCF0A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3914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68CA1E04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A85C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D551" w14:textId="77777777" w:rsid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Traçabilité des contrôles</w:t>
            </w:r>
          </w:p>
          <w:p w14:paraId="66F9A1AB" w14:textId="4249C330" w:rsidR="003E3061" w:rsidRPr="00A540B1" w:rsidRDefault="003E306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C0B92" w14:textId="02D01AEF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AD4202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090262B2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70BF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81B70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17F89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0ACE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D00CF98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02AF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BA02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Traitement des réclamations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CAEAE" w14:textId="04A5F64E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2A475F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284EF9B4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CA04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AE674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7B24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38F6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71ABF297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E3B0A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BE7D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BB0598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9990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6E953001" w14:textId="77777777" w:rsidTr="00C1622E">
        <w:trPr>
          <w:trHeight w:val="29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F162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Matériels et équipements mis à disposition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EB21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Tenues et modalités d'entretien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497A" w14:textId="56E2B4AC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93A7B2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07CA9951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761F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3627F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676E2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E6B6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AB2280B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754F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90E5B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8B98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CB9D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25AA1228" w14:textId="77777777" w:rsidTr="00541870">
        <w:trPr>
          <w:trHeight w:val="4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F7F3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309D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D0113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6B45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5F57345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4514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BAC0" w14:textId="49943C86" w:rsidR="00A540B1" w:rsidRPr="00A540B1" w:rsidRDefault="003E306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Matériel</w:t>
            </w:r>
            <w:r w:rsidR="00A540B1" w:rsidRPr="00A540B1">
              <w:rPr>
                <w:sz w:val="20"/>
                <w:szCs w:val="20"/>
              </w:rPr>
              <w:t xml:space="preserve"> fourni et outils de pointage</w:t>
            </w:r>
          </w:p>
        </w:tc>
        <w:tc>
          <w:tcPr>
            <w:tcW w:w="9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63137" w14:textId="523A1C13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A25721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04145232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CF39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1772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5DF66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2A07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</w:tr>
      <w:tr w:rsidR="00A540B1" w:rsidRPr="00A540B1" w14:paraId="3CAFD40F" w14:textId="77777777" w:rsidTr="00C1622E">
        <w:trPr>
          <w:trHeight w:val="2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0130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44AAE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81D08D" w14:textId="77777777" w:rsidR="00A540B1" w:rsidRPr="00A540B1" w:rsidRDefault="00A540B1" w:rsidP="00C1622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468F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6534" w:rsidRPr="00C1622E" w14:paraId="5B4CEE45" w14:textId="77777777" w:rsidTr="004E1C38">
        <w:trPr>
          <w:trHeight w:val="290"/>
        </w:trPr>
        <w:tc>
          <w:tcPr>
            <w:tcW w:w="14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68CCD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DFFACFF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2FFCA6D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726FC9F1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F424ECF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BBB0975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5AE0081" w14:textId="77777777" w:rsidR="00196534" w:rsidRDefault="00196534" w:rsidP="00196534">
            <w:pPr>
              <w:jc w:val="left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767A59" w14:textId="4166894C" w:rsidR="00196534" w:rsidRDefault="00196534" w:rsidP="00196534">
            <w:pPr>
              <w:jc w:val="center"/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1622E"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  <w:t>sous-critère C</w:t>
            </w:r>
            <w:r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  <w:t xml:space="preserve"> : </w:t>
            </w:r>
            <w:r w:rsidRPr="00C1622E">
              <w:rPr>
                <w:rFonts w:eastAsia="Arial Unicode MS"/>
                <w:b/>
                <w:bCs/>
                <w:i/>
                <w:iCs/>
                <w:sz w:val="20"/>
                <w:szCs w:val="20"/>
                <w:u w:val="single"/>
              </w:rPr>
              <w:t>Formation du personnel (20%)</w:t>
            </w:r>
          </w:p>
          <w:p w14:paraId="24CC9213" w14:textId="4F560AD0" w:rsidR="00196534" w:rsidRPr="00196534" w:rsidRDefault="00196534" w:rsidP="00196534">
            <w:pPr>
              <w:jc w:val="left"/>
              <w:rPr>
                <w:rFonts w:eastAsia="Arial Unicode MS"/>
                <w:color w:val="auto"/>
              </w:rPr>
            </w:pPr>
            <w:r w:rsidRPr="009E5246">
              <w:rPr>
                <w:rFonts w:eastAsia="Arial Unicode MS"/>
                <w:color w:val="auto"/>
              </w:rPr>
              <w:t>Le candidat doit fournir</w:t>
            </w:r>
            <w:r>
              <w:rPr>
                <w:rFonts w:eastAsia="Arial Unicode MS"/>
                <w:color w:val="auto"/>
              </w:rPr>
              <w:t xml:space="preserve"> un exemple de chaque document qu’il prévoit d’utiliser dans le cadre de l’exécution des prestations du marché</w:t>
            </w:r>
            <w:r w:rsidRPr="009E5246">
              <w:rPr>
                <w:rFonts w:eastAsia="Arial Unicode MS"/>
                <w:color w:val="auto"/>
              </w:rPr>
              <w:t xml:space="preserve"> une copie des supports de</w:t>
            </w:r>
            <w:r>
              <w:rPr>
                <w:rFonts w:eastAsia="Arial Unicode MS"/>
                <w:color w:val="auto"/>
              </w:rPr>
              <w:t>s</w:t>
            </w:r>
            <w:r w:rsidRPr="009E5246">
              <w:rPr>
                <w:rFonts w:eastAsia="Arial Unicode MS"/>
                <w:color w:val="auto"/>
              </w:rPr>
              <w:t xml:space="preserve"> formation</w:t>
            </w:r>
            <w:r>
              <w:rPr>
                <w:rFonts w:eastAsia="Arial Unicode MS"/>
                <w:color w:val="auto"/>
              </w:rPr>
              <w:t>s</w:t>
            </w:r>
            <w:r w:rsidRPr="009E5246">
              <w:rPr>
                <w:rFonts w:eastAsia="Arial Unicode MS"/>
                <w:color w:val="auto"/>
              </w:rPr>
              <w:t xml:space="preserve"> </w:t>
            </w:r>
            <w:r>
              <w:rPr>
                <w:rFonts w:eastAsia="Arial Unicode MS"/>
                <w:color w:val="auto"/>
              </w:rPr>
              <w:t>proposés.</w:t>
            </w:r>
          </w:p>
        </w:tc>
        <w:tc>
          <w:tcPr>
            <w:tcW w:w="0" w:type="auto"/>
            <w:vAlign w:val="center"/>
          </w:tcPr>
          <w:p w14:paraId="1ED1378D" w14:textId="77777777" w:rsidR="00196534" w:rsidRPr="00A540B1" w:rsidRDefault="00196534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1622E" w:rsidRPr="00C1622E" w14:paraId="7719F4D2" w14:textId="77777777" w:rsidTr="00C1622E">
        <w:trPr>
          <w:gridAfter w:val="3"/>
          <w:wAfter w:w="11844" w:type="dxa"/>
          <w:trHeight w:val="290"/>
        </w:trPr>
        <w:tc>
          <w:tcPr>
            <w:tcW w:w="2547" w:type="dxa"/>
            <w:vAlign w:val="center"/>
          </w:tcPr>
          <w:p w14:paraId="70408ACE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41870" w:rsidRPr="00A540B1" w14:paraId="7FE68847" w14:textId="77777777" w:rsidTr="00541870">
        <w:trPr>
          <w:trHeight w:val="62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6513D2" w14:textId="0C722A74" w:rsidR="00541870" w:rsidRPr="00A540B1" w:rsidRDefault="00541870" w:rsidP="00541870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9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FB636BB" w14:textId="12D35E37" w:rsidR="00541870" w:rsidRPr="00A540B1" w:rsidRDefault="00541870" w:rsidP="00541870">
            <w:pPr>
              <w:jc w:val="center"/>
              <w:rPr>
                <w:sz w:val="20"/>
                <w:szCs w:val="20"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  <w:tc>
          <w:tcPr>
            <w:tcW w:w="0" w:type="auto"/>
            <w:vAlign w:val="center"/>
          </w:tcPr>
          <w:p w14:paraId="6C5E7CCC" w14:textId="77777777" w:rsidR="00541870" w:rsidRPr="00A540B1" w:rsidRDefault="00541870" w:rsidP="00541870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5FCB99E3" w14:textId="77777777" w:rsidTr="00C1622E">
        <w:trPr>
          <w:trHeight w:val="6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41FD" w14:textId="77777777" w:rsidR="00A540B1" w:rsidRPr="00A540B1" w:rsidRDefault="00A540B1" w:rsidP="00C1622E">
            <w:pPr>
              <w:jc w:val="center"/>
              <w:rPr>
                <w:b/>
                <w:bCs/>
                <w:sz w:val="20"/>
                <w:szCs w:val="20"/>
              </w:rPr>
            </w:pPr>
            <w:r w:rsidRPr="00A540B1">
              <w:rPr>
                <w:b/>
                <w:bCs/>
                <w:sz w:val="20"/>
                <w:szCs w:val="20"/>
              </w:rPr>
              <w:t>Formations du personnel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6FBC" w14:textId="081F9C14" w:rsidR="00A540B1" w:rsidRPr="00A540B1" w:rsidRDefault="00C1622E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Plan</w:t>
            </w:r>
            <w:r w:rsidR="00A540B1" w:rsidRPr="00A540B1">
              <w:rPr>
                <w:sz w:val="20"/>
                <w:szCs w:val="20"/>
              </w:rPr>
              <w:t xml:space="preserve"> de Formation détaillé du personnel</w:t>
            </w:r>
          </w:p>
        </w:tc>
        <w:tc>
          <w:tcPr>
            <w:tcW w:w="9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C5D8F" w14:textId="66F145D6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27CC0B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168DDF37" w14:textId="77777777" w:rsidTr="00C1622E">
        <w:trPr>
          <w:trHeight w:val="7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B75C7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24BE" w14:textId="77777777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Modalités de formation</w:t>
            </w:r>
          </w:p>
        </w:tc>
        <w:tc>
          <w:tcPr>
            <w:tcW w:w="9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85181" w14:textId="51111289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23700A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40B1" w:rsidRPr="00A540B1" w14:paraId="3E0FDBD3" w14:textId="77777777" w:rsidTr="00C1622E">
        <w:trPr>
          <w:trHeight w:val="791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0191" w14:textId="77777777" w:rsidR="00A540B1" w:rsidRPr="00A540B1" w:rsidRDefault="00A540B1" w:rsidP="00C1622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078B" w14:textId="4EAA4A6F" w:rsidR="00A540B1" w:rsidRPr="00A540B1" w:rsidRDefault="00C1622E" w:rsidP="00C1622E">
            <w:pPr>
              <w:jc w:val="center"/>
              <w:rPr>
                <w:sz w:val="20"/>
                <w:szCs w:val="20"/>
              </w:rPr>
            </w:pPr>
            <w:r w:rsidRPr="00A540B1">
              <w:rPr>
                <w:sz w:val="20"/>
                <w:szCs w:val="20"/>
              </w:rPr>
              <w:t>Pertinence</w:t>
            </w:r>
            <w:r w:rsidR="00A540B1" w:rsidRPr="00A540B1">
              <w:rPr>
                <w:sz w:val="20"/>
                <w:szCs w:val="20"/>
              </w:rPr>
              <w:t xml:space="preserve"> des thèmes</w:t>
            </w:r>
          </w:p>
        </w:tc>
        <w:tc>
          <w:tcPr>
            <w:tcW w:w="9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409A" w14:textId="1700EBE9" w:rsidR="00A540B1" w:rsidRPr="00A540B1" w:rsidRDefault="00A540B1" w:rsidP="00C162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C0BC98" w14:textId="77777777" w:rsidR="00A540B1" w:rsidRPr="00A540B1" w:rsidRDefault="00A540B1" w:rsidP="00C1622E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474D4B5" w14:textId="0EF52BD9" w:rsidR="00A540B1" w:rsidRPr="00541870" w:rsidRDefault="00C1622E" w:rsidP="00541870">
      <w:pPr>
        <w:jc w:val="center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</w:rPr>
        <w:br w:type="textWrapping" w:clear="all"/>
      </w:r>
      <w:r w:rsidR="00541870" w:rsidRPr="00541870">
        <w:rPr>
          <w:rFonts w:eastAsia="Arial Unicode MS"/>
          <w:b/>
          <w:bCs/>
          <w:i/>
          <w:iCs/>
          <w:sz w:val="20"/>
          <w:szCs w:val="20"/>
          <w:u w:val="single"/>
        </w:rPr>
        <w:t>sous-critère D Gestion des situations exceptionnelles  (10%)</w:t>
      </w:r>
    </w:p>
    <w:p w14:paraId="4E511748" w14:textId="4141A9B6" w:rsidR="00A540B1" w:rsidRDefault="00A540B1" w:rsidP="00EB7C14">
      <w:pPr>
        <w:rPr>
          <w:rFonts w:eastAsia="Arial Unicode MS"/>
        </w:rPr>
      </w:pPr>
    </w:p>
    <w:p w14:paraId="6B56CB4F" w14:textId="7BC2874A" w:rsidR="00C1622E" w:rsidRDefault="00C1622E" w:rsidP="00EB7C1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469"/>
        <w:gridCol w:w="9375"/>
      </w:tblGrid>
      <w:tr w:rsidR="00541870" w14:paraId="46248D09" w14:textId="77777777" w:rsidTr="00541870">
        <w:trPr>
          <w:trHeight w:val="513"/>
        </w:trPr>
        <w:tc>
          <w:tcPr>
            <w:tcW w:w="5016" w:type="dxa"/>
            <w:gridSpan w:val="2"/>
            <w:shd w:val="clear" w:color="auto" w:fill="D9E2F3" w:themeFill="accent1" w:themeFillTint="33"/>
            <w:vAlign w:val="center"/>
          </w:tcPr>
          <w:p w14:paraId="0DE7310D" w14:textId="0DB16E3B" w:rsidR="00541870" w:rsidRPr="00A540B1" w:rsidRDefault="00541870" w:rsidP="00541870">
            <w:pPr>
              <w:jc w:val="left"/>
              <w:rPr>
                <w:sz w:val="20"/>
                <w:szCs w:val="20"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9375" w:type="dxa"/>
            <w:shd w:val="clear" w:color="auto" w:fill="D9E2F3" w:themeFill="accent1" w:themeFillTint="33"/>
            <w:vAlign w:val="center"/>
          </w:tcPr>
          <w:p w14:paraId="79517C90" w14:textId="6ADE94FD" w:rsidR="00541870" w:rsidRDefault="00541870" w:rsidP="00541870">
            <w:pPr>
              <w:rPr>
                <w:rFonts w:eastAsia="Arial Unicode MS"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541870" w14:paraId="659483DA" w14:textId="5969E7C4" w:rsidTr="00C1622E">
        <w:trPr>
          <w:trHeight w:val="1362"/>
        </w:trPr>
        <w:tc>
          <w:tcPr>
            <w:tcW w:w="2547" w:type="dxa"/>
            <w:vMerge w:val="restart"/>
          </w:tcPr>
          <w:p w14:paraId="6E1AE9A0" w14:textId="77777777" w:rsidR="00541870" w:rsidRDefault="00541870" w:rsidP="00541870">
            <w:pPr>
              <w:jc w:val="left"/>
              <w:rPr>
                <w:b/>
                <w:bCs/>
                <w:sz w:val="20"/>
                <w:szCs w:val="20"/>
              </w:rPr>
            </w:pPr>
          </w:p>
          <w:p w14:paraId="1A298987" w14:textId="77777777" w:rsidR="00541870" w:rsidRDefault="00541870" w:rsidP="00541870">
            <w:pPr>
              <w:jc w:val="left"/>
              <w:rPr>
                <w:b/>
                <w:bCs/>
                <w:sz w:val="20"/>
                <w:szCs w:val="20"/>
              </w:rPr>
            </w:pPr>
          </w:p>
          <w:p w14:paraId="214CF288" w14:textId="19818DCC" w:rsidR="00541870" w:rsidRDefault="00541870" w:rsidP="00541870">
            <w:pPr>
              <w:jc w:val="left"/>
              <w:rPr>
                <w:rFonts w:eastAsia="Arial Unicode MS"/>
              </w:rPr>
            </w:pPr>
            <w:r w:rsidRPr="00A540B1">
              <w:rPr>
                <w:b/>
                <w:bCs/>
                <w:sz w:val="20"/>
                <w:szCs w:val="20"/>
              </w:rPr>
              <w:t>Ressources déployées et organisation mise en œuvre en cas de grève ou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540B1">
              <w:rPr>
                <w:b/>
                <w:bCs/>
                <w:sz w:val="20"/>
                <w:szCs w:val="20"/>
              </w:rPr>
              <w:t xml:space="preserve">situation exceptionnelle </w:t>
            </w:r>
          </w:p>
        </w:tc>
        <w:tc>
          <w:tcPr>
            <w:tcW w:w="2469" w:type="dxa"/>
            <w:vAlign w:val="center"/>
          </w:tcPr>
          <w:p w14:paraId="20011BCE" w14:textId="77DAE859" w:rsidR="00541870" w:rsidRDefault="00541870" w:rsidP="00541870">
            <w:pPr>
              <w:jc w:val="left"/>
              <w:rPr>
                <w:rFonts w:eastAsia="Arial Unicode MS"/>
              </w:rPr>
            </w:pPr>
            <w:r w:rsidRPr="00A540B1">
              <w:rPr>
                <w:sz w:val="20"/>
                <w:szCs w:val="20"/>
              </w:rPr>
              <w:t xml:space="preserve">Modalités de gestion des situations exceptionnelle </w:t>
            </w:r>
          </w:p>
        </w:tc>
        <w:tc>
          <w:tcPr>
            <w:tcW w:w="9375" w:type="dxa"/>
          </w:tcPr>
          <w:p w14:paraId="4EED3D84" w14:textId="77777777" w:rsidR="00541870" w:rsidRDefault="00541870" w:rsidP="00541870">
            <w:pPr>
              <w:rPr>
                <w:rFonts w:eastAsia="Arial Unicode MS"/>
              </w:rPr>
            </w:pPr>
          </w:p>
        </w:tc>
      </w:tr>
      <w:tr w:rsidR="00541870" w14:paraId="6DB27449" w14:textId="77777777" w:rsidTr="00C1622E">
        <w:trPr>
          <w:trHeight w:val="1362"/>
        </w:trPr>
        <w:tc>
          <w:tcPr>
            <w:tcW w:w="2547" w:type="dxa"/>
            <w:vMerge/>
            <w:tcBorders>
              <w:bottom w:val="single" w:sz="4" w:space="0" w:color="auto"/>
            </w:tcBorders>
          </w:tcPr>
          <w:p w14:paraId="5EFBAF30" w14:textId="77777777" w:rsidR="00541870" w:rsidRDefault="00541870" w:rsidP="00541870">
            <w:pPr>
              <w:rPr>
                <w:rFonts w:eastAsia="Arial Unicode MS"/>
              </w:rPr>
            </w:pPr>
          </w:p>
        </w:tc>
        <w:tc>
          <w:tcPr>
            <w:tcW w:w="2469" w:type="dxa"/>
            <w:vAlign w:val="center"/>
          </w:tcPr>
          <w:p w14:paraId="787CBC05" w14:textId="72240B5A" w:rsidR="00541870" w:rsidRDefault="00541870" w:rsidP="00541870">
            <w:pPr>
              <w:jc w:val="left"/>
              <w:rPr>
                <w:rFonts w:eastAsia="Arial Unicode MS"/>
              </w:rPr>
            </w:pPr>
            <w:r w:rsidRPr="00A540B1">
              <w:rPr>
                <w:sz w:val="20"/>
                <w:szCs w:val="20"/>
              </w:rPr>
              <w:t>Remplacement du personnel (mise en place d'une astreinte, renfort de personnel, ,,,)</w:t>
            </w:r>
          </w:p>
        </w:tc>
        <w:tc>
          <w:tcPr>
            <w:tcW w:w="9375" w:type="dxa"/>
          </w:tcPr>
          <w:p w14:paraId="6446081F" w14:textId="77777777" w:rsidR="00541870" w:rsidRDefault="00541870" w:rsidP="00541870">
            <w:pPr>
              <w:rPr>
                <w:rFonts w:eastAsia="Arial Unicode MS"/>
              </w:rPr>
            </w:pPr>
          </w:p>
        </w:tc>
      </w:tr>
    </w:tbl>
    <w:p w14:paraId="7C1FC234" w14:textId="1E01E59D" w:rsidR="00C4640D" w:rsidRDefault="00C4640D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A426C8C" w14:textId="014AFE32" w:rsidR="00081DDC" w:rsidRDefault="00081DDC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50674A5" w14:textId="3294809F" w:rsidR="00081DDC" w:rsidRDefault="00081DDC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Critère 3 : </w:t>
      </w:r>
      <w:r w:rsidRPr="00081DDC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et </w:t>
      </w:r>
      <w:r w:rsidR="00196534" w:rsidRPr="00081DDC">
        <w:rPr>
          <w:rFonts w:eastAsia="Arial Unicode MS"/>
          <w:b/>
          <w:bCs/>
          <w:i/>
          <w:iCs/>
          <w:sz w:val="20"/>
          <w:szCs w:val="20"/>
          <w:u w:val="single"/>
        </w:rPr>
        <w:t>environnementale</w:t>
      </w:r>
      <w:r w:rsidR="00196534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10%)</w:t>
      </w:r>
    </w:p>
    <w:p w14:paraId="2C09458E" w14:textId="77777777" w:rsidR="00C4640D" w:rsidRDefault="00C4640D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4989E5B0" w14:textId="4A3D6E13" w:rsidR="00541870" w:rsidRDefault="00541870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119"/>
        <w:gridCol w:w="8721"/>
        <w:gridCol w:w="146"/>
      </w:tblGrid>
      <w:tr w:rsidR="00C4640D" w:rsidRPr="00A540B1" w14:paraId="03981AF3" w14:textId="77777777" w:rsidTr="007B5243">
        <w:trPr>
          <w:trHeight w:val="62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ECAC68" w14:textId="77777777" w:rsidR="00C4640D" w:rsidRPr="00A540B1" w:rsidRDefault="00C4640D" w:rsidP="000F1A5B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8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E9ECCAC" w14:textId="77777777" w:rsidR="00C4640D" w:rsidRPr="00A540B1" w:rsidRDefault="00C4640D" w:rsidP="000F1A5B">
            <w:pPr>
              <w:jc w:val="center"/>
              <w:rPr>
                <w:sz w:val="20"/>
                <w:szCs w:val="20"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  <w:tc>
          <w:tcPr>
            <w:tcW w:w="0" w:type="auto"/>
            <w:vAlign w:val="center"/>
          </w:tcPr>
          <w:p w14:paraId="5D1ED9D8" w14:textId="77777777" w:rsidR="00C4640D" w:rsidRPr="00A540B1" w:rsidRDefault="00C4640D" w:rsidP="000F1A5B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4640D" w:rsidRPr="00A540B1" w14:paraId="5C924601" w14:textId="77777777" w:rsidTr="007B5243">
        <w:trPr>
          <w:trHeight w:val="6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60D1" w14:textId="77777777" w:rsid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6A371E" w14:textId="77777777" w:rsid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855F01" w14:textId="59770791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  <w:r w:rsidRPr="00C4640D">
              <w:rPr>
                <w:b/>
                <w:bCs/>
                <w:sz w:val="20"/>
                <w:szCs w:val="20"/>
              </w:rPr>
              <w:t>Démarche sociale et environnementale</w:t>
            </w:r>
          </w:p>
          <w:p w14:paraId="2B9A66BB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63E4B4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49C640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75E91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03A7EE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4E4BB3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BADDC7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DB0DA3" w14:textId="77777777" w:rsidR="00C4640D" w:rsidRPr="00C4640D" w:rsidRDefault="00C4640D" w:rsidP="00C464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4E89D5" w14:textId="09D0A638" w:rsidR="00C4640D" w:rsidRPr="00A540B1" w:rsidRDefault="00C4640D" w:rsidP="000F1A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F45D" w14:textId="3AFF79A8" w:rsidR="00081DDC" w:rsidRPr="00081DDC" w:rsidRDefault="00081DDC" w:rsidP="00081DDC">
            <w:pPr>
              <w:jc w:val="left"/>
              <w:rPr>
                <w:sz w:val="20"/>
                <w:szCs w:val="20"/>
              </w:rPr>
            </w:pPr>
            <w:r w:rsidRPr="00081DDC">
              <w:rPr>
                <w:sz w:val="20"/>
                <w:szCs w:val="20"/>
              </w:rPr>
              <w:t>Modes de déplacement utilisés dans le cadre de la réalisation des prestations</w:t>
            </w:r>
          </w:p>
          <w:p w14:paraId="490A9B00" w14:textId="6AD507F3" w:rsidR="00C4640D" w:rsidRPr="00A540B1" w:rsidRDefault="00C4640D" w:rsidP="000F1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93B1F" w14:textId="77777777" w:rsidR="00C4640D" w:rsidRPr="00A540B1" w:rsidRDefault="00C4640D" w:rsidP="000F1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8DF239" w14:textId="77777777" w:rsidR="00C4640D" w:rsidRPr="00A540B1" w:rsidRDefault="00C4640D" w:rsidP="000F1A5B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4640D" w:rsidRPr="00A540B1" w14:paraId="22621B2C" w14:textId="77777777" w:rsidTr="007B5243">
        <w:trPr>
          <w:trHeight w:val="80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947146" w14:textId="77777777" w:rsidR="00C4640D" w:rsidRPr="00A540B1" w:rsidRDefault="00C4640D" w:rsidP="000F1A5B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6D43" w14:textId="18F2ECD2" w:rsidR="00C4640D" w:rsidRPr="00A540B1" w:rsidRDefault="00081DDC" w:rsidP="00691B85">
            <w:pPr>
              <w:jc w:val="left"/>
              <w:rPr>
                <w:sz w:val="20"/>
                <w:szCs w:val="20"/>
              </w:rPr>
            </w:pPr>
            <w:r w:rsidRPr="00081DDC">
              <w:rPr>
                <w:sz w:val="20"/>
                <w:szCs w:val="20"/>
              </w:rPr>
              <w:t xml:space="preserve">Type de contrat proposé </w:t>
            </w:r>
          </w:p>
        </w:tc>
        <w:tc>
          <w:tcPr>
            <w:tcW w:w="8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E6D4B" w14:textId="77777777" w:rsidR="00C4640D" w:rsidRPr="00A540B1" w:rsidRDefault="00C4640D" w:rsidP="000F1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43BACD" w14:textId="77777777" w:rsidR="00C4640D" w:rsidRPr="00A540B1" w:rsidRDefault="00C4640D" w:rsidP="000F1A5B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4640D" w:rsidRPr="00A540B1" w14:paraId="4286707B" w14:textId="77777777" w:rsidTr="007B5243">
        <w:trPr>
          <w:trHeight w:val="352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3284" w14:textId="77777777" w:rsidR="00C4640D" w:rsidRPr="00A540B1" w:rsidRDefault="00C4640D" w:rsidP="000F1A5B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73B3" w14:textId="7CAB2B0D" w:rsidR="00081DDC" w:rsidRPr="00081DDC" w:rsidRDefault="00081DDC" w:rsidP="00081DDC">
            <w:pPr>
              <w:jc w:val="left"/>
              <w:rPr>
                <w:sz w:val="20"/>
                <w:szCs w:val="20"/>
              </w:rPr>
            </w:pPr>
            <w:r w:rsidRPr="00081DDC">
              <w:rPr>
                <w:sz w:val="20"/>
                <w:szCs w:val="20"/>
              </w:rPr>
              <w:t>Démarche sociale mise en place</w:t>
            </w:r>
            <w:r w:rsidR="00691B85">
              <w:rPr>
                <w:sz w:val="20"/>
                <w:szCs w:val="20"/>
              </w:rPr>
              <w:t xml:space="preserve"> dans le cadre de la réalisation des prestations </w:t>
            </w:r>
            <w:r w:rsidRPr="00081DDC">
              <w:rPr>
                <w:sz w:val="20"/>
                <w:szCs w:val="20"/>
              </w:rPr>
              <w:t xml:space="preserve"> :  insertion, diversité</w:t>
            </w:r>
            <w:r>
              <w:rPr>
                <w:sz w:val="20"/>
                <w:szCs w:val="20"/>
              </w:rPr>
              <w:t xml:space="preserve"> </w:t>
            </w:r>
            <w:r w:rsidRPr="00081DDC">
              <w:rPr>
                <w:sz w:val="20"/>
                <w:szCs w:val="20"/>
              </w:rPr>
              <w:t xml:space="preserve">,RSE  </w:t>
            </w:r>
            <w:proofErr w:type="spellStart"/>
            <w:r w:rsidRPr="00081DDC">
              <w:rPr>
                <w:sz w:val="20"/>
                <w:szCs w:val="20"/>
              </w:rPr>
              <w:t>Etc</w:t>
            </w:r>
            <w:proofErr w:type="spellEnd"/>
            <w:r w:rsidRPr="00081DDC">
              <w:rPr>
                <w:sz w:val="20"/>
                <w:szCs w:val="20"/>
              </w:rPr>
              <w:t xml:space="preserve"> …. </w:t>
            </w:r>
          </w:p>
          <w:p w14:paraId="3E87C69D" w14:textId="77777777" w:rsidR="007B5243" w:rsidRDefault="00081DDC" w:rsidP="007B5243">
            <w:pPr>
              <w:jc w:val="left"/>
              <w:rPr>
                <w:sz w:val="20"/>
                <w:szCs w:val="20"/>
              </w:rPr>
            </w:pPr>
            <w:r w:rsidRPr="00081DDC">
              <w:rPr>
                <w:sz w:val="20"/>
                <w:szCs w:val="20"/>
              </w:rPr>
              <w:t xml:space="preserve">Conditions de travail des personnels : </w:t>
            </w:r>
          </w:p>
          <w:p w14:paraId="56D0C5AF" w14:textId="458EFDE7" w:rsidR="007B5243" w:rsidRPr="007B5243" w:rsidRDefault="007B5243" w:rsidP="007B5243">
            <w:pPr>
              <w:jc w:val="left"/>
              <w:rPr>
                <w:sz w:val="20"/>
                <w:szCs w:val="20"/>
              </w:rPr>
            </w:pPr>
            <w:r w:rsidRPr="007B52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081DDC" w:rsidRPr="007B5243">
              <w:rPr>
                <w:sz w:val="20"/>
                <w:szCs w:val="20"/>
              </w:rPr>
              <w:t>Intégration des personnels,</w:t>
            </w:r>
            <w:r w:rsidRPr="007B5243">
              <w:rPr>
                <w:sz w:val="20"/>
                <w:szCs w:val="20"/>
              </w:rPr>
              <w:t xml:space="preserve"> Avantages fournis aux salariés affectés à l’exécution des prestations</w:t>
            </w:r>
          </w:p>
          <w:p w14:paraId="4797C5AD" w14:textId="77777777" w:rsidR="007B5243" w:rsidRDefault="007B5243" w:rsidP="007B524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5243">
              <w:rPr>
                <w:sz w:val="20"/>
                <w:szCs w:val="20"/>
              </w:rPr>
              <w:t>Mesures prises en matière de QVCT en faveur des</w:t>
            </w:r>
          </w:p>
          <w:p w14:paraId="616222A9" w14:textId="2D496300" w:rsidR="007B5243" w:rsidRDefault="007B5243" w:rsidP="007B524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7B5243">
              <w:rPr>
                <w:sz w:val="20"/>
                <w:szCs w:val="20"/>
              </w:rPr>
              <w:t>alariés affectés à l'exécution des prestations</w:t>
            </w:r>
            <w:r w:rsidR="00081DDC" w:rsidRPr="00081DDC">
              <w:rPr>
                <w:sz w:val="20"/>
                <w:szCs w:val="20"/>
              </w:rPr>
              <w:t xml:space="preserve"> recrutement des personnes en situation de handicap ou éloignées de l’emploi</w:t>
            </w:r>
            <w:r>
              <w:rPr>
                <w:sz w:val="20"/>
                <w:szCs w:val="20"/>
              </w:rPr>
              <w:t>.</w:t>
            </w:r>
          </w:p>
          <w:p w14:paraId="578AA312" w14:textId="7367CFF0" w:rsidR="00081DDC" w:rsidRPr="00081DDC" w:rsidRDefault="007B5243" w:rsidP="007B524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-Sa</w:t>
            </w:r>
            <w:r w:rsidR="00081DDC" w:rsidRPr="00081DDC">
              <w:rPr>
                <w:sz w:val="20"/>
                <w:szCs w:val="20"/>
              </w:rPr>
              <w:t>nté hygiène et sécurité au travail "</w:t>
            </w:r>
            <w:r>
              <w:rPr>
                <w:sz w:val="20"/>
                <w:szCs w:val="20"/>
              </w:rPr>
              <w:t>.</w:t>
            </w:r>
          </w:p>
          <w:p w14:paraId="7C9ECBEB" w14:textId="77777777" w:rsidR="00081DDC" w:rsidRPr="00081DDC" w:rsidRDefault="00081DDC" w:rsidP="00081DDC">
            <w:pPr>
              <w:rPr>
                <w:sz w:val="20"/>
                <w:szCs w:val="20"/>
              </w:rPr>
            </w:pPr>
          </w:p>
          <w:p w14:paraId="63D3A906" w14:textId="52D2AD69" w:rsidR="00C4640D" w:rsidRPr="00A540B1" w:rsidRDefault="00C4640D" w:rsidP="00C4640D">
            <w:pPr>
              <w:rPr>
                <w:sz w:val="20"/>
                <w:szCs w:val="20"/>
              </w:rPr>
            </w:pPr>
          </w:p>
        </w:tc>
        <w:tc>
          <w:tcPr>
            <w:tcW w:w="8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386D" w14:textId="77777777" w:rsidR="00C4640D" w:rsidRPr="00A540B1" w:rsidRDefault="00C4640D" w:rsidP="000F1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6980FE" w14:textId="77777777" w:rsidR="00C4640D" w:rsidRPr="00A540B1" w:rsidRDefault="00C4640D" w:rsidP="000F1A5B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1B4A047" w14:textId="7975814E" w:rsidR="00541870" w:rsidRDefault="00541870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BEE9269" w14:textId="7A739065" w:rsidR="00541870" w:rsidRDefault="00541870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FBA3484" w14:textId="77777777" w:rsidR="00EB7C14" w:rsidRDefault="00EB7C14" w:rsidP="00EB7C14">
      <w:pPr>
        <w:rPr>
          <w:rFonts w:eastAsia="Arial Unicode MS"/>
        </w:rPr>
      </w:pPr>
    </w:p>
    <w:p w14:paraId="4C41BBB3" w14:textId="48B7A94A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CF0686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36C00979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2E3B5B">
            <w:t>25.0</w:t>
          </w:r>
          <w:r w:rsidR="00326A11">
            <w:t>77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0E4D680F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2E3B5B">
            <w:t>19</w:t>
          </w:r>
          <w:r w:rsidR="005F668A">
            <w:t>/</w:t>
          </w:r>
          <w:r w:rsidR="002E3B5B">
            <w:t>05</w:t>
          </w:r>
          <w:r w:rsidR="006409EC" w:rsidRPr="006409EC">
            <w:t>/202</w:t>
          </w:r>
          <w:r w:rsidR="002E3B5B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B65E5"/>
    <w:multiLevelType w:val="hybridMultilevel"/>
    <w:tmpl w:val="8CA2B27A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E335E"/>
    <w:multiLevelType w:val="hybridMultilevel"/>
    <w:tmpl w:val="BD6A100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44811"/>
    <w:multiLevelType w:val="hybridMultilevel"/>
    <w:tmpl w:val="CBE6D326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D7A72"/>
    <w:multiLevelType w:val="hybridMultilevel"/>
    <w:tmpl w:val="940277AA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50012"/>
    <w:multiLevelType w:val="hybridMultilevel"/>
    <w:tmpl w:val="566A768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93F41"/>
    <w:multiLevelType w:val="hybridMultilevel"/>
    <w:tmpl w:val="D200C71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372CC"/>
    <w:multiLevelType w:val="hybridMultilevel"/>
    <w:tmpl w:val="4A70159C"/>
    <w:lvl w:ilvl="0" w:tplc="A5E00752">
      <w:start w:val="2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055A3"/>
    <w:multiLevelType w:val="hybridMultilevel"/>
    <w:tmpl w:val="252688C6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D66D1"/>
    <w:multiLevelType w:val="hybridMultilevel"/>
    <w:tmpl w:val="65A4B9F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45153"/>
    <w:multiLevelType w:val="hybridMultilevel"/>
    <w:tmpl w:val="6AB05C62"/>
    <w:lvl w:ilvl="0" w:tplc="845C52B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E2B171F"/>
    <w:multiLevelType w:val="hybridMultilevel"/>
    <w:tmpl w:val="99FE2278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74F"/>
    <w:multiLevelType w:val="hybridMultilevel"/>
    <w:tmpl w:val="E3D8598E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22DDB"/>
    <w:multiLevelType w:val="hybridMultilevel"/>
    <w:tmpl w:val="D580166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3"/>
  </w:num>
  <w:num w:numId="5">
    <w:abstractNumId w:val="11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23714"/>
    <w:rsid w:val="00081DDC"/>
    <w:rsid w:val="00087A57"/>
    <w:rsid w:val="000A56E7"/>
    <w:rsid w:val="000A76A4"/>
    <w:rsid w:val="00106BF8"/>
    <w:rsid w:val="00196534"/>
    <w:rsid w:val="001F7E59"/>
    <w:rsid w:val="002E3B5B"/>
    <w:rsid w:val="00326A11"/>
    <w:rsid w:val="003E3061"/>
    <w:rsid w:val="003F337F"/>
    <w:rsid w:val="003F4356"/>
    <w:rsid w:val="00541870"/>
    <w:rsid w:val="005F668A"/>
    <w:rsid w:val="006409EC"/>
    <w:rsid w:val="00691B85"/>
    <w:rsid w:val="006A6A60"/>
    <w:rsid w:val="007B5243"/>
    <w:rsid w:val="008A0782"/>
    <w:rsid w:val="009376F4"/>
    <w:rsid w:val="00997CF5"/>
    <w:rsid w:val="00A51708"/>
    <w:rsid w:val="00A540B1"/>
    <w:rsid w:val="00AF35D4"/>
    <w:rsid w:val="00B22626"/>
    <w:rsid w:val="00C03675"/>
    <w:rsid w:val="00C12B73"/>
    <w:rsid w:val="00C1622E"/>
    <w:rsid w:val="00C4640D"/>
    <w:rsid w:val="00CF57CD"/>
    <w:rsid w:val="00D646B1"/>
    <w:rsid w:val="00D75237"/>
    <w:rsid w:val="00DB32A2"/>
    <w:rsid w:val="00DF76A6"/>
    <w:rsid w:val="00E64632"/>
    <w:rsid w:val="00E81465"/>
    <w:rsid w:val="00EB7C14"/>
    <w:rsid w:val="00EE5FE4"/>
    <w:rsid w:val="00F203DB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customStyle="1" w:styleId="RedaliaNormal">
    <w:name w:val="Redalia : Normal"/>
    <w:basedOn w:val="Normal"/>
    <w:rsid w:val="00D646B1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031A0-415F-4DDE-AA90-6E5E0E12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GUIDOUCHE Nouha</cp:lastModifiedBy>
  <cp:revision>11</cp:revision>
  <dcterms:created xsi:type="dcterms:W3CDTF">2025-05-18T07:12:00Z</dcterms:created>
  <dcterms:modified xsi:type="dcterms:W3CDTF">2026-01-22T16:04:00Z</dcterms:modified>
</cp:coreProperties>
</file>